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B319C5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ОУД.15</w:t>
      </w:r>
      <w:r w:rsidR="00FE3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ИССЛЕДОВАТЕЛЬСКОЙ ДЕЯТЕЛЬНОСТИ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B319C5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</w:t>
      </w:r>
      <w:r w:rsidR="00E476A8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35.01.27 Мастер сельскохозяйственного производства.</w:t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B319C5" w:rsidRPr="00730391" w:rsidRDefault="00730391" w:rsidP="00B319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EA4A7E">
        <w:rPr>
          <w:rFonts w:ascii="Times New Roman" w:eastAsia="Calibri" w:hAnsi="Times New Roman" w:cs="Times New Roman"/>
          <w:color w:val="000000"/>
          <w:sz w:val="24"/>
          <w:szCs w:val="24"/>
        </w:rPr>
        <w:t>Основы исследовательской деятельности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</w:t>
      </w:r>
      <w:r w:rsidR="00B319C5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6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35.01.27 Мастер сельскохозяйственного производства.</w:t>
      </w: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6A10AF" w:rsidRPr="006A10AF" w:rsidRDefault="006A10AF" w:rsidP="006A10AF">
      <w:pPr>
        <w:widowControl w:val="0"/>
        <w:spacing w:after="0"/>
        <w:ind w:left="20" w:right="20" w:firstLine="7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Hlk95991063"/>
      <w:r w:rsidRPr="006A10AF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«Основы исследовательской деятельности» направлено на достижение следующих </w:t>
      </w:r>
      <w:r w:rsidRPr="006A10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целей: </w:t>
      </w:r>
      <w:r w:rsidRPr="006A10AF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способностей студентов через усвоение алгоритма научного исследования и формирования опыта выполнения исследовательского задания.</w:t>
      </w:r>
    </w:p>
    <w:p w:rsidR="006A10AF" w:rsidRPr="006A10AF" w:rsidRDefault="006A10AF" w:rsidP="006A10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A10AF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мотивационной готовности студентов  к исследовательской деятельности;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введение в систему профессиональных знаний студентов совокупности методологических и методических идей, подходов  и принципов исследования;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поиска и анализа   современной научной литературы;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работы с научными текстами: их анализа, интерпретации и использования в обосновании собственных позиций и выводов;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освоение студентами способов разработки программы исследования;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умений интерпретировать и обобщать исследовательские материалы;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spacing w:before="240"/>
        <w:jc w:val="both"/>
      </w:pPr>
      <w:r w:rsidRPr="006A10AF">
        <w:t xml:space="preserve">развитие исследовательского мышления студентов.  </w:t>
      </w:r>
    </w:p>
    <w:p w:rsidR="006A10AF" w:rsidRPr="006A10AF" w:rsidRDefault="006A10AF" w:rsidP="006A1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методику выполнения исследовательской работы (выпускной квалификационной работы);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этапы теоретической и экспериментальной научно-исследовательской </w:t>
      </w:r>
      <w:r w:rsidRPr="006A10AF">
        <w:rPr>
          <w:rFonts w:ascii="Times New Roman" w:hAnsi="Times New Roman" w:cs="Times New Roman"/>
          <w:sz w:val="24"/>
          <w:szCs w:val="24"/>
        </w:rPr>
        <w:t>работы;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технику эксперимента и обработку его результатов;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поиска и накопления необходимой информации, ее обработки и оформления результатов;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методы научного познания;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общую структуру и научный аппарат исследовательской работы;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представления результатов исследовательской работы;</w:t>
      </w:r>
    </w:p>
    <w:p w:rsid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основные критерии оценки исследовательской работы.</w:t>
      </w:r>
    </w:p>
    <w:p w:rsidR="006A10AF" w:rsidRPr="006A10AF" w:rsidRDefault="006A10AF" w:rsidP="006A10A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В результате освоения учебной дисциплины обучающийся </w:t>
      </w:r>
      <w:r w:rsidRPr="006A10AF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уметь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применять теоретические знания для решения конкретных практических задач;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определять объект исследования, формулировать цель, составлять план выполнения исследования;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осуществлять сбор, изучение и обработку информации;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анализировать и обрабатывать результаты исследований и экспериментов;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формулировать выводы и делать обобщения;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работать с компьютерными программами при обработке и оформлении результатов исследования.</w:t>
      </w:r>
    </w:p>
    <w:p w:rsidR="00730391" w:rsidRPr="006A10AF" w:rsidRDefault="006A10AF" w:rsidP="008719D5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соблюдать правила техники безопасности и гигиенические рекомендации при использовании </w:t>
      </w:r>
      <w:r w:rsidRPr="006A10AF">
        <w:rPr>
          <w:rFonts w:ascii="Times New Roman" w:hAnsi="Times New Roman" w:cs="Times New Roman"/>
          <w:color w:val="000000"/>
          <w:spacing w:val="-5"/>
          <w:sz w:val="24"/>
          <w:szCs w:val="24"/>
        </w:rPr>
        <w:t>средств ИКТ.</w:t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</w:t>
      </w:r>
      <w:proofErr w:type="gram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7968AF" w:rsidTr="006160F8">
        <w:trPr>
          <w:trHeight w:val="649"/>
        </w:trPr>
        <w:tc>
          <w:tcPr>
            <w:tcW w:w="1491" w:type="dxa"/>
            <w:hideMark/>
          </w:tcPr>
          <w:p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Pr="007968AF" w:rsidRDefault="005F163B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7968AF" w:rsidRDefault="004275F7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7968AF" w:rsidRDefault="00924DBF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:rsidTr="007968AF">
        <w:trPr>
          <w:trHeight w:val="135"/>
        </w:trPr>
        <w:tc>
          <w:tcPr>
            <w:tcW w:w="1491" w:type="dxa"/>
          </w:tcPr>
          <w:p w:rsidR="00D6565B" w:rsidRPr="007968AF" w:rsidRDefault="004275F7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7968AF" w:rsidRDefault="006160F8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ПР01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ПР02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ПР04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ПР05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результатов.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01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02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03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 поставленных целей и задач;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04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05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6A8" w:rsidRDefault="00E476A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26179E" w:rsidTr="003664EC"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26179E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26179E" w:rsidTr="003664EC">
        <w:tc>
          <w:tcPr>
            <w:tcW w:w="3190" w:type="dxa"/>
          </w:tcPr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B72B34" w:rsidRPr="0026179E" w:rsidRDefault="00B72B34" w:rsidP="009A2D5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</w:p>
        </w:tc>
      </w:tr>
    </w:tbl>
    <w:p w:rsidR="00754013" w:rsidRDefault="00754013" w:rsidP="00C86B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2A3B41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15</w:t>
      </w:r>
      <w:r w:rsidR="00127CF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Основы исследовательской деятельности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E476A8" w:rsidRDefault="003A4B06" w:rsidP="00E476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2A3B4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6A8" w:rsidRPr="00E47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35.01.27 Мастер сельскохозяйственного производства.</w:t>
      </w:r>
    </w:p>
    <w:tbl>
      <w:tblPr>
        <w:tblStyle w:val="a8"/>
        <w:tblW w:w="0" w:type="auto"/>
        <w:tblLook w:val="04A0"/>
      </w:tblPr>
      <w:tblGrid>
        <w:gridCol w:w="2513"/>
        <w:gridCol w:w="2319"/>
        <w:gridCol w:w="2511"/>
        <w:gridCol w:w="2228"/>
      </w:tblGrid>
      <w:tr w:rsidR="003A4B06" w:rsidRPr="003A4B06" w:rsidTr="00754013">
        <w:tc>
          <w:tcPr>
            <w:tcW w:w="2408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</w:tc>
        <w:tc>
          <w:tcPr>
            <w:tcW w:w="23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:rsidTr="00754013">
        <w:tc>
          <w:tcPr>
            <w:tcW w:w="2408" w:type="dxa"/>
          </w:tcPr>
          <w:p w:rsidR="003A4B06" w:rsidRPr="003A4B06" w:rsidRDefault="00E22E06" w:rsidP="006A10AF">
            <w:pPr>
              <w:rPr>
                <w:rFonts w:ascii="Times New Roman" w:hAnsi="Times New Roman" w:cs="Times New Roman"/>
              </w:rPr>
            </w:pPr>
            <w:r w:rsidRPr="00E22E06">
              <w:rPr>
                <w:rFonts w:ascii="Times New Roman" w:hAnsi="Times New Roman" w:cs="Times New Roman"/>
              </w:rPr>
              <w:t>ОП.</w:t>
            </w:r>
            <w:r w:rsidR="006A10AF">
              <w:rPr>
                <w:rFonts w:ascii="Times New Roman" w:hAnsi="Times New Roman" w:cs="Times New Roman"/>
              </w:rPr>
              <w:t>10</w:t>
            </w:r>
            <w:r w:rsidR="006A10AF" w:rsidRPr="006A10AF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</w:t>
            </w:r>
          </w:p>
        </w:tc>
        <w:tc>
          <w:tcPr>
            <w:tcW w:w="2342" w:type="dxa"/>
          </w:tcPr>
          <w:p w:rsidR="000D43BB" w:rsidRPr="003A4B06" w:rsidRDefault="000D43BB" w:rsidP="006A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</w:tcPr>
          <w:p w:rsidR="00482FEF" w:rsidRPr="003A4B06" w:rsidRDefault="006A10AF" w:rsidP="00482FEF">
            <w:pPr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2279" w:type="dxa"/>
          </w:tcPr>
          <w:p w:rsidR="00C076B8" w:rsidRPr="00F75CAF" w:rsidRDefault="006A10AF" w:rsidP="006A10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. Тема </w:t>
            </w:r>
            <w:r>
              <w:rPr>
                <w:rFonts w:ascii="Times New Roman" w:hAnsi="Times New Roman" w:cs="Times New Roman"/>
                <w:bCs/>
              </w:rPr>
              <w:t>3.2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A4B06" w:rsidRPr="003A4B06" w:rsidRDefault="00C076B8" w:rsidP="006A10AF">
            <w:pPr>
              <w:rPr>
                <w:rFonts w:ascii="Times New Roman" w:hAnsi="Times New Roman" w:cs="Times New Roman"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 w:rsidR="006A10AF">
              <w:rPr>
                <w:rFonts w:ascii="Times New Roman" w:hAnsi="Times New Roman" w:cs="Times New Roman"/>
                <w:bCs/>
              </w:rPr>
              <w:t>Тема 4.1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6A8" w:rsidRDefault="00E476A8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  <w:r w:rsidR="00C86B8C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  <w:r w:rsidR="00C86B8C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C8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  <w:r w:rsidR="00C86B8C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365702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EE03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EE0348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A944E4" w:rsidRDefault="003664EC" w:rsidP="00A9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Тематический план и содержание учебной дисциплины</w:t>
      </w:r>
    </w:p>
    <w:tbl>
      <w:tblPr>
        <w:tblpPr w:leftFromText="180" w:rightFromText="180" w:vertAnchor="text" w:horzAnchor="margin" w:tblpY="610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992"/>
        <w:gridCol w:w="5812"/>
        <w:gridCol w:w="2268"/>
        <w:gridCol w:w="1134"/>
        <w:gridCol w:w="74"/>
        <w:gridCol w:w="2194"/>
        <w:gridCol w:w="74"/>
      </w:tblGrid>
      <w:tr w:rsidR="00441168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№ занятия</w:t>
            </w:r>
          </w:p>
        </w:tc>
        <w:tc>
          <w:tcPr>
            <w:tcW w:w="5812" w:type="dxa"/>
            <w:vAlign w:val="center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1168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Коды общих компетенций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и личностных </w:t>
            </w:r>
            <w:proofErr w:type="spellStart"/>
            <w:r w:rsidRPr="00441168">
              <w:rPr>
                <w:rFonts w:ascii="Times New Roman" w:hAnsi="Times New Roman" w:cs="Times New Roman"/>
                <w:b/>
              </w:rPr>
              <w:t>метапредметных</w:t>
            </w:r>
            <w:proofErr w:type="spellEnd"/>
            <w:r w:rsidRPr="00441168">
              <w:rPr>
                <w:rFonts w:ascii="Times New Roman" w:hAnsi="Times New Roman" w:cs="Times New Roman"/>
                <w:b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441168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  <w:vAlign w:val="center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F4F5E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vAlign w:val="center"/>
          </w:tcPr>
          <w:p w:rsidR="003F4F5E" w:rsidRPr="003F4F5E" w:rsidRDefault="003F4F5E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1</w:t>
            </w:r>
            <w:r w:rsidR="009A2D54">
              <w:rPr>
                <w:rFonts w:ascii="Times New Roman" w:hAnsi="Times New Roman" w:cs="Times New Roman"/>
                <w:b/>
              </w:rPr>
              <w:t>-2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</w:t>
            </w:r>
            <w:r w:rsidRPr="00441168">
              <w:rPr>
                <w:rFonts w:ascii="Times New Roman" w:hAnsi="Times New Roman" w:cs="Times New Roman"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специальности </w:t>
            </w:r>
            <w:r w:rsidRPr="00441168">
              <w:rPr>
                <w:rFonts w:ascii="Times New Roman" w:hAnsi="Times New Roman" w:cs="Times New Roman"/>
                <w:bCs/>
                <w:color w:val="000000"/>
              </w:rPr>
              <w:t>35.02.16 Эксплуатация и ремонт сельскохозяйственной техники и оборудования.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открытия новых знаний, обретения новых умений и навыков. Лекция.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proofErr w:type="gramStart"/>
            <w:r w:rsidRPr="00441168">
              <w:rPr>
                <w:rFonts w:ascii="Times New Roman" w:eastAsia="Calibri" w:hAnsi="Times New Roman" w:cs="Times New Roman"/>
              </w:rPr>
              <w:t>ПР</w:t>
            </w:r>
            <w:proofErr w:type="gramEnd"/>
            <w:r w:rsidRPr="00441168">
              <w:rPr>
                <w:rFonts w:ascii="Times New Roman" w:eastAsia="Calibri" w:hAnsi="Times New Roman" w:cs="Times New Roman"/>
              </w:rPr>
              <w:t xml:space="preserve"> 01</w:t>
            </w:r>
          </w:p>
        </w:tc>
      </w:tr>
      <w:tr w:rsidR="00441168" w:rsidRPr="00441168" w:rsidTr="003F4F5E">
        <w:trPr>
          <w:gridAfter w:val="1"/>
          <w:wAfter w:w="74" w:type="dxa"/>
          <w:trHeight w:val="244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3F4F5E">
        <w:trPr>
          <w:gridAfter w:val="1"/>
          <w:wAfter w:w="74" w:type="dxa"/>
          <w:trHeight w:val="244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42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 xml:space="preserve"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</w:t>
            </w:r>
            <w:proofErr w:type="gramStart"/>
            <w:r w:rsidRPr="00441168">
              <w:rPr>
                <w:rFonts w:ascii="Times New Roman" w:hAnsi="Times New Roman" w:cs="Times New Roman"/>
              </w:rPr>
              <w:t>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навыков. Лекция.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eastAsia="Calibri" w:hAnsi="Times New Roman" w:cs="Times New Roman"/>
              </w:rPr>
              <w:t>ПР</w:t>
            </w:r>
            <w:proofErr w:type="gramEnd"/>
            <w:r w:rsidRPr="00441168">
              <w:rPr>
                <w:rFonts w:ascii="Times New Roman" w:eastAsia="Calibri" w:hAnsi="Times New Roman" w:cs="Times New Roman"/>
              </w:rPr>
              <w:t xml:space="preserve"> 01</w:t>
            </w:r>
          </w:p>
        </w:tc>
      </w:tr>
      <w:tr w:rsidR="00441168" w:rsidRPr="00441168" w:rsidTr="000F2268">
        <w:trPr>
          <w:gridAfter w:val="1"/>
          <w:wAfter w:w="74" w:type="dxa"/>
          <w:trHeight w:val="1698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1.2.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33500B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№1.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  <w:proofErr w:type="gramStart"/>
            <w:r w:rsidR="00441168" w:rsidRPr="00441168">
              <w:rPr>
                <w:rFonts w:ascii="Times New Roman" w:hAnsi="Times New Roman" w:cs="Times New Roman"/>
              </w:rPr>
              <w:t xml:space="preserve">Эмпирические методы: наблюдение, беседа, тестирование,  самооценка,  эксперимент,  экспертиза, описание, изучение документации. </w:t>
            </w:r>
            <w:proofErr w:type="gramEnd"/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51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0F2268">
        <w:trPr>
          <w:gridAfter w:val="1"/>
          <w:wAfter w:w="74" w:type="dxa"/>
          <w:trHeight w:val="510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1122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2.1.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7-8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Основы библиографии. Виды информации </w:t>
            </w:r>
            <w:r w:rsidRPr="00441168">
              <w:rPr>
                <w:rFonts w:ascii="Times New Roman" w:hAnsi="Times New Roman" w:cs="Times New Roman"/>
                <w:i/>
                <w:color w:val="000000"/>
              </w:rPr>
              <w:t>(обзорная, реферативная, сигнальная, справочная)</w:t>
            </w:r>
            <w:r w:rsidRPr="00441168">
              <w:rPr>
                <w:rFonts w:ascii="Times New Roman" w:hAnsi="Times New Roman" w:cs="Times New Roman"/>
                <w:color w:val="000000"/>
              </w:rPr>
              <w:t>. Методы поиска информации. Работа с первоисточниками. Методы обработки полученной информации. 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04.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869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9-10</w:t>
            </w:r>
          </w:p>
        </w:tc>
        <w:tc>
          <w:tcPr>
            <w:tcW w:w="5812" w:type="dxa"/>
          </w:tcPr>
          <w:p w:rsidR="00441168" w:rsidRPr="00441168" w:rsidRDefault="00441168" w:rsidP="0033500B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03;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04.</w:t>
            </w:r>
          </w:p>
        </w:tc>
      </w:tr>
      <w:tr w:rsidR="00441168" w:rsidRPr="00441168" w:rsidTr="000F2268">
        <w:trPr>
          <w:gridAfter w:val="1"/>
          <w:wAfter w:w="74" w:type="dxa"/>
          <w:trHeight w:val="537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3F4F5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0F2268">
        <w:trPr>
          <w:gridAfter w:val="1"/>
          <w:wAfter w:w="74" w:type="dxa"/>
          <w:trHeight w:val="537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3F4F5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1048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3.1.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11-12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441168">
              <w:rPr>
                <w:rFonts w:ascii="Times New Roman" w:hAnsi="Times New Roman" w:cs="Times New Roman"/>
              </w:rPr>
              <w:t>Формальная структура исследования: введение, основная часть, заключение, список литературы (библиография), приложения.</w:t>
            </w:r>
            <w:proofErr w:type="gramEnd"/>
            <w:r w:rsidRPr="00441168">
              <w:rPr>
                <w:rFonts w:ascii="Times New Roman" w:hAnsi="Times New Roman" w:cs="Times New Roman"/>
              </w:rPr>
              <w:t xml:space="preserve"> Требование к каждой из этих составляющих. Центральная тема исследования и ее обоснование: актуаль</w:t>
            </w:r>
            <w:r w:rsidRPr="00441168">
              <w:rPr>
                <w:rFonts w:ascii="Times New Roman" w:hAnsi="Times New Roman" w:cs="Times New Roman"/>
              </w:rPr>
              <w:softHyphen/>
              <w:t>ность, теоретическая значимость, практи</w:t>
            </w:r>
            <w:r w:rsidRPr="00441168">
              <w:rPr>
                <w:rFonts w:ascii="Times New Roman" w:hAnsi="Times New Roman" w:cs="Times New Roman"/>
              </w:rPr>
              <w:softHyphen/>
              <w:t>чес</w:t>
            </w:r>
            <w:r w:rsidRPr="00441168">
              <w:rPr>
                <w:rFonts w:ascii="Times New Roman" w:hAnsi="Times New Roman" w:cs="Times New Roman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</w:t>
            </w:r>
          </w:p>
        </w:tc>
      </w:tr>
      <w:tr w:rsidR="00441168" w:rsidRPr="00441168" w:rsidTr="000F2268">
        <w:trPr>
          <w:gridAfter w:val="1"/>
          <w:wAfter w:w="74" w:type="dxa"/>
          <w:trHeight w:val="1152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</w:t>
            </w: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3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441168">
              <w:rPr>
                <w:rFonts w:ascii="Times New Roman" w:eastAsia="Courier New" w:hAnsi="Times New Roman" w:cs="Times New Roman"/>
                <w:snapToGrid w:val="0"/>
                <w:color w:val="000000"/>
              </w:rPr>
              <w:t xml:space="preserve">Выдвижение гипотезы. Формулировка гипотезы и раскрытие замысла.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ПР 05</w:t>
            </w:r>
          </w:p>
        </w:tc>
      </w:tr>
      <w:tr w:rsidR="00441168" w:rsidRPr="00441168" w:rsidTr="000F2268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15-16</w:t>
            </w: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4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</w:t>
            </w:r>
            <w:proofErr w:type="gram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о-</w:t>
            </w:r>
            <w:proofErr w:type="gramEnd"/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, </w:t>
            </w:r>
            <w:proofErr w:type="spell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видеодокументов</w:t>
            </w:r>
            <w:proofErr w:type="spellEnd"/>
            <w:r w:rsidRPr="00441168">
              <w:rPr>
                <w:rFonts w:ascii="Times New Roman" w:eastAsia="Courier New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04; ПР 05</w:t>
            </w:r>
          </w:p>
        </w:tc>
      </w:tr>
      <w:tr w:rsidR="00441168" w:rsidRPr="00441168" w:rsidTr="000F2268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17-18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5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eastAsia="Courier New" w:hAnsi="Times New Roman" w:cs="Times New Roman"/>
                <w:color w:val="000000"/>
              </w:rPr>
              <w:t>Написание заключения.</w:t>
            </w:r>
            <w:r w:rsidRPr="00441168">
              <w:rPr>
                <w:rFonts w:ascii="Times New Roman" w:eastAsia="Courier New" w:hAnsi="Times New Roman" w:cs="Times New Roman"/>
                <w:b/>
                <w:color w:val="000000"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План заключения. </w:t>
            </w:r>
            <w:r w:rsidRPr="00441168">
              <w:rPr>
                <w:rFonts w:ascii="Times New Roman" w:eastAsia="Courier New" w:hAnsi="Times New Roman" w:cs="Times New Roman"/>
                <w:i/>
                <w:color w:val="000000"/>
              </w:rPr>
              <w:t>Формулировка выводов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. Подтверждение или опровержение гипотезы.</w:t>
            </w:r>
            <w:r w:rsidRPr="00441168">
              <w:rPr>
                <w:rFonts w:ascii="Times New Roman" w:hAnsi="Times New Roman" w:cs="Times New Roman"/>
              </w:rPr>
              <w:t xml:space="preserve"> Особенности составления списка литературы в соответствии с требованиями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ГОСТа</w:t>
            </w:r>
            <w:proofErr w:type="spellEnd"/>
            <w:r w:rsidRPr="00441168">
              <w:rPr>
                <w:rFonts w:ascii="Times New Roman" w:hAnsi="Times New Roman" w:cs="Times New Roman"/>
              </w:rPr>
              <w:t xml:space="preserve">. </w:t>
            </w:r>
            <w:r w:rsidRPr="00441168">
              <w:rPr>
                <w:rFonts w:ascii="Times New Roman" w:eastAsia="Calibri" w:hAnsi="Times New Roman" w:cs="Times New Roman"/>
                <w:color w:val="00000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МП 01; МП 02;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04; ПР 05</w:t>
            </w:r>
          </w:p>
        </w:tc>
      </w:tr>
      <w:tr w:rsidR="00441168" w:rsidRPr="00441168" w:rsidTr="000F2268">
        <w:trPr>
          <w:trHeight w:val="412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3.2.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Правила оформления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исследовательской работы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19-20</w:t>
            </w:r>
          </w:p>
        </w:tc>
        <w:tc>
          <w:tcPr>
            <w:tcW w:w="5812" w:type="dxa"/>
          </w:tcPr>
          <w:p w:rsidR="00441168" w:rsidRPr="00441168" w:rsidRDefault="0033500B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="00441168" w:rsidRPr="00441168">
              <w:rPr>
                <w:rFonts w:ascii="Times New Roman" w:hAnsi="Times New Roman" w:cs="Times New Roman"/>
              </w:rPr>
              <w:t>Общие правила оформления текста исследовательской работы: формат, объем,  шрифт, интервал, поля, нумерация, строки, заголовки, сноски и примечания, приложения.</w:t>
            </w:r>
            <w:proofErr w:type="gramEnd"/>
          </w:p>
          <w:p w:rsidR="00441168" w:rsidRPr="00441168" w:rsidRDefault="00441168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</w:rPr>
              <w:t>Профильные и профессионально-значимые элементы содержания.</w:t>
            </w:r>
          </w:p>
          <w:p w:rsidR="00441168" w:rsidRPr="00441168" w:rsidRDefault="00441168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Оформление дипломных и курсовых работ.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04</w:t>
            </w:r>
          </w:p>
        </w:tc>
      </w:tr>
      <w:tr w:rsidR="00441168" w:rsidRPr="00441168" w:rsidTr="000F2268">
        <w:trPr>
          <w:trHeight w:val="27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21-22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ind w:left="176" w:hanging="284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7</w:t>
            </w:r>
            <w:r w:rsidRPr="0044116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Сообщение, доклад, его структура, основные требования. 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23-24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8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Социальное проектирование. </w:t>
            </w:r>
          </w:p>
          <w:p w:rsidR="00441168" w:rsidRPr="00441168" w:rsidRDefault="00441168" w:rsidP="00441168">
            <w:pPr>
              <w:tabs>
                <w:tab w:val="num" w:pos="0"/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Выбор темы проекта и его обоснование. Способы определения актуальной социальной проблемы. Определение целей и задач социального проекта. Составление плана работы.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Методы исследования выбранной проблемы, основы социологии. Составление анкет, вопросов интервью, определение круга опрашиваемых.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bookmarkStart w:id="2" w:name="_GoBack"/>
            <w:bookmarkEnd w:id="2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33500B" w:rsidRPr="00441168" w:rsidTr="000F2268">
        <w:trPr>
          <w:trHeight w:val="180"/>
        </w:trPr>
        <w:tc>
          <w:tcPr>
            <w:tcW w:w="2235" w:type="dxa"/>
          </w:tcPr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25-26</w:t>
            </w: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3500B" w:rsidRPr="00441168" w:rsidRDefault="0033500B" w:rsidP="0033500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Деловые переговоры – правила, этика, формы, особенности ведения и организации.</w:t>
            </w:r>
          </w:p>
        </w:tc>
        <w:tc>
          <w:tcPr>
            <w:tcW w:w="2268" w:type="dxa"/>
            <w:shd w:val="clear" w:color="auto" w:fill="auto"/>
          </w:tcPr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3"/>
          </w:tcPr>
          <w:p w:rsidR="00441168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4. </w:t>
            </w:r>
            <w:r w:rsidR="00441168" w:rsidRPr="00441168">
              <w:rPr>
                <w:rFonts w:ascii="Times New Roman" w:hAnsi="Times New Roman" w:cs="Times New Roman"/>
                <w:b/>
              </w:rPr>
              <w:t>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0F2268">
        <w:trPr>
          <w:trHeight w:val="180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trHeight w:val="456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4.1.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Презентация исследовательских работ. Технология публичного выступления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33500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27-28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10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F876C9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11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Психологический аспект готовности к выступлению. </w:t>
            </w:r>
          </w:p>
          <w:p w:rsidR="00441168" w:rsidRPr="00441168" w:rsidRDefault="00441168" w:rsidP="00441168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Культура выступления и дискуссии Речевые ошибки. Речевое поведение. Научный спор и дискуссия.</w:t>
            </w:r>
            <w:r w:rsidRPr="00441168">
              <w:rPr>
                <w:rFonts w:ascii="Times New Roman" w:hAnsi="Times New Roman" w:cs="Times New Roman"/>
              </w:rPr>
              <w:t xml:space="preserve"> 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1E15F3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ЛР 04;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04;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F876C9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Использование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441168">
              <w:rPr>
                <w:rFonts w:ascii="Times New Roman" w:hAnsi="Times New Roman" w:cs="Times New Roman"/>
              </w:rPr>
              <w:t xml:space="preserve"> презентаций для сопровождения выступления. 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41168" w:rsidRPr="00441168" w:rsidRDefault="001E15F3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04      </w:t>
            </w:r>
          </w:p>
        </w:tc>
      </w:tr>
      <w:tr w:rsidR="00441168" w:rsidRPr="00441168" w:rsidTr="000F2268">
        <w:trPr>
          <w:trHeight w:val="553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4.2.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Оценка (самооценка) успешности выполнения исследовательской  работы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F876C9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244501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работа №13</w:t>
            </w:r>
            <w:r w:rsidR="00441168"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="00441168"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Основные критерии оценивания исследовательских работ. Оценка собственной исследовательской работы. Оценка исследовательской работы.  </w:t>
            </w:r>
            <w:proofErr w:type="spellStart"/>
            <w:r w:rsidR="00441168" w:rsidRPr="00441168">
              <w:rPr>
                <w:rFonts w:ascii="Times New Roman" w:hAnsi="Times New Roman" w:cs="Times New Roman"/>
              </w:rPr>
              <w:t>Взаиморецензирование</w:t>
            </w:r>
            <w:proofErr w:type="spellEnd"/>
            <w:r w:rsidR="00441168" w:rsidRPr="004411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1E15F3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Промежуточная  аттестация</w:t>
            </w:r>
          </w:p>
        </w:tc>
        <w:tc>
          <w:tcPr>
            <w:tcW w:w="992" w:type="dxa"/>
          </w:tcPr>
          <w:p w:rsidR="00441168" w:rsidRPr="00441168" w:rsidRDefault="00F876C9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F53A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</w:rPr>
              <w:t>Дифференцированный  зачет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развивающего контроля.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1E15F3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05;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 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1E15F3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30391" w:rsidRPr="00730391" w:rsidRDefault="00730391" w:rsidP="0044116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70F" w:rsidRDefault="0001270F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5D1" w:rsidRDefault="009145D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DA9" w:rsidRDefault="00A67DA9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A7345" w:rsidRDefault="003A7345" w:rsidP="003A734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3A7345" w:rsidRDefault="003A7345" w:rsidP="003A73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:rsidR="003A7345" w:rsidRDefault="003A7345" w:rsidP="003A734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3A7345" w:rsidRDefault="003A7345" w:rsidP="003A7345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1550CF" w:rsidRPr="000565D5" w:rsidRDefault="001550CF" w:rsidP="001550CF">
      <w:pPr>
        <w:pStyle w:val="a4"/>
        <w:numPr>
          <w:ilvl w:val="0"/>
          <w:numId w:val="34"/>
        </w:numPr>
        <w:jc w:val="both"/>
      </w:pPr>
      <w:r w:rsidRPr="000565D5">
        <w:t xml:space="preserve">Основы учебно-исследовательской деятельности студентов: Учебник/Л.В. </w:t>
      </w:r>
      <w:proofErr w:type="spellStart"/>
      <w:r w:rsidRPr="000565D5">
        <w:t>Байбородова</w:t>
      </w:r>
      <w:proofErr w:type="spellEnd"/>
      <w:r w:rsidRPr="000565D5">
        <w:t xml:space="preserve">, А.П. </w:t>
      </w:r>
      <w:proofErr w:type="spellStart"/>
      <w:r w:rsidRPr="000565D5">
        <w:t>Чернчвская</w:t>
      </w:r>
      <w:proofErr w:type="spellEnd"/>
      <w:r w:rsidRPr="000565D5">
        <w:t xml:space="preserve">. – 2-е изд., исп. И доп. - Москва: Издательство </w:t>
      </w:r>
      <w:proofErr w:type="spellStart"/>
      <w:r w:rsidRPr="000565D5">
        <w:t>Юрайт</w:t>
      </w:r>
      <w:proofErr w:type="spellEnd"/>
      <w:r w:rsidRPr="000565D5">
        <w:t>, 2022.- 221 с.- (профессиональное образование).</w:t>
      </w:r>
    </w:p>
    <w:p w:rsidR="001550CF" w:rsidRPr="000565D5" w:rsidRDefault="001550CF" w:rsidP="001550CF">
      <w:pPr>
        <w:pStyle w:val="a4"/>
        <w:numPr>
          <w:ilvl w:val="0"/>
          <w:numId w:val="34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 xml:space="preserve">, С.А. Герасимов, О.Б. Фомина. – Москва: КНОРУС, 2021.-266 </w:t>
      </w:r>
      <w:proofErr w:type="gramStart"/>
      <w:r w:rsidRPr="000565D5">
        <w:t>с</w:t>
      </w:r>
      <w:proofErr w:type="gramEnd"/>
      <w:r w:rsidRPr="000565D5">
        <w:t>.- (Среднее профессиональное образование).</w:t>
      </w:r>
    </w:p>
    <w:p w:rsidR="001550CF" w:rsidRDefault="001550CF" w:rsidP="001550CF">
      <w:pPr>
        <w:widowControl w:val="0"/>
        <w:spacing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3A7345" w:rsidRDefault="003A7345" w:rsidP="003A7345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1550CF" w:rsidRPr="000565D5" w:rsidRDefault="001550CF" w:rsidP="001550CF">
      <w:pPr>
        <w:pStyle w:val="a4"/>
        <w:numPr>
          <w:ilvl w:val="0"/>
          <w:numId w:val="36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д</w:t>
      </w:r>
      <w:proofErr w:type="gramEnd"/>
      <w:r w:rsidRPr="000565D5">
        <w:t xml:space="preserve">ля студ. </w:t>
      </w:r>
      <w:proofErr w:type="spellStart"/>
      <w:r w:rsidRPr="000565D5">
        <w:t>средн</w:t>
      </w:r>
      <w:proofErr w:type="spellEnd"/>
      <w:r w:rsidRPr="000565D5">
        <w:t xml:space="preserve">. </w:t>
      </w:r>
      <w:proofErr w:type="spellStart"/>
      <w:r w:rsidRPr="000565D5">
        <w:t>пед</w:t>
      </w:r>
      <w:proofErr w:type="spellEnd"/>
      <w:r w:rsidRPr="000565D5">
        <w:t xml:space="preserve">. учеб. заведений / Е.В. </w:t>
      </w:r>
      <w:proofErr w:type="spellStart"/>
      <w:r w:rsidRPr="000565D5">
        <w:t>Бережнова</w:t>
      </w:r>
      <w:proofErr w:type="spellEnd"/>
      <w:r w:rsidRPr="000565D5">
        <w:t xml:space="preserve">., В.В.Краевский. – М.: Издательский центр «Академия», 2015. </w:t>
      </w:r>
    </w:p>
    <w:p w:rsidR="001550CF" w:rsidRPr="000565D5" w:rsidRDefault="001550CF" w:rsidP="001550CF">
      <w:pPr>
        <w:pStyle w:val="a4"/>
        <w:numPr>
          <w:ilvl w:val="0"/>
          <w:numId w:val="36"/>
        </w:numPr>
        <w:jc w:val="both"/>
      </w:pPr>
      <w:proofErr w:type="spellStart"/>
      <w:r w:rsidRPr="000565D5">
        <w:t>Корягин</w:t>
      </w:r>
      <w:proofErr w:type="spellEnd"/>
      <w:r w:rsidRPr="000565D5">
        <w:t xml:space="preserve"> А.М. Самооценка и уверенное поведение: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п</w:t>
      </w:r>
      <w:proofErr w:type="gramEnd"/>
      <w:r w:rsidRPr="000565D5">
        <w:t>особие. М.: Академия, 2016</w:t>
      </w:r>
    </w:p>
    <w:p w:rsidR="003A7345" w:rsidRDefault="003A7345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1550CF" w:rsidRDefault="001550CF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Методические рекомендации к созданию презентации. Форма доступа: </w:t>
      </w:r>
      <w:hyperlink r:id="rId10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http://bumate.ru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Правила подготовки доклада и выступления. Форма доступа: </w:t>
      </w:r>
      <w:hyperlink r:id="rId11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http://logic.pdmi.ras.ru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Рекомендации по оформлению ученических исследовательских проектов. Форма доступа: </w:t>
      </w:r>
      <w:hyperlink r:id="rId12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http://www.strategy48.ru</w:t>
        </w:r>
      </w:hyperlink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ГОСТ 7.1-2003 Библиографическая запись. Библиографическое описание. – Режим доступа: </w:t>
      </w:r>
      <w:hyperlink r:id="rId13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https://diss.rsl.ru/datadocs/doc_291wu.pdf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3A7345" w:rsidRDefault="003A7345" w:rsidP="001550C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18"/>
        <w:gridCol w:w="2880"/>
        <w:gridCol w:w="3573"/>
      </w:tblGrid>
      <w:tr w:rsidR="000B106E" w:rsidRPr="00015A81" w:rsidTr="00093EF4">
        <w:tc>
          <w:tcPr>
            <w:tcW w:w="31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485C31" w:rsidRPr="00015A81" w:rsidTr="00093EF4">
        <w:trPr>
          <w:trHeight w:val="1728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ПР01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  <w:tc>
          <w:tcPr>
            <w:tcW w:w="2880" w:type="dxa"/>
          </w:tcPr>
          <w:p w:rsidR="00485C31" w:rsidRPr="00AD1F93" w:rsidRDefault="00485C31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:rsidR="00485C31" w:rsidRPr="00AD1F93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AD1F93" w:rsidRDefault="00485C31" w:rsidP="003A734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485C31" w:rsidRPr="00015A81" w:rsidTr="00093EF4">
        <w:trPr>
          <w:trHeight w:val="1728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ПР02 </w:t>
            </w: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  <w:tc>
          <w:tcPr>
            <w:tcW w:w="2880" w:type="dxa"/>
          </w:tcPr>
          <w:p w:rsidR="00485C31" w:rsidRPr="00F75CAF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 </w:t>
            </w:r>
          </w:p>
          <w:p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14160B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:rsidTr="009F5F25">
        <w:trPr>
          <w:trHeight w:val="273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ПР03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9F5F25" w:rsidRPr="00C17F26" w:rsidRDefault="009F5F25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85C31" w:rsidRPr="0014160B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85C31" w:rsidRPr="00015A81" w:rsidTr="00093EF4">
        <w:trPr>
          <w:trHeight w:val="982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ПР04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4. Тема 4.1. Тема 4.2.</w:t>
            </w: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:rsidTr="000B27C2">
        <w:trPr>
          <w:trHeight w:val="273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ПР05 </w:t>
            </w:r>
            <w:r w:rsidRPr="00485C31">
              <w:rPr>
                <w:rFonts w:ascii="Times New Roman" w:hAnsi="Times New Roman" w:cs="Times New Roman"/>
              </w:rPr>
      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</w:t>
            </w:r>
            <w:r w:rsidRPr="000B27C2">
              <w:rPr>
                <w:rFonts w:ascii="Times New Roman" w:hAnsi="Times New Roman" w:cs="Times New Roman"/>
                <w:sz w:val="20"/>
                <w:szCs w:val="20"/>
              </w:rPr>
              <w:t>структурирования аргументации результатов.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. 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485C31" w:rsidRPr="00015A81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:rsidR="00C974AA" w:rsidRDefault="00C974AA"/>
    <w:sectPr w:rsidR="00C974AA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F5" w:rsidRDefault="004F7CF5">
      <w:pPr>
        <w:spacing w:after="0" w:line="240" w:lineRule="auto"/>
      </w:pPr>
      <w:r>
        <w:separator/>
      </w:r>
    </w:p>
  </w:endnote>
  <w:endnote w:type="continuationSeparator" w:id="0">
    <w:p w:rsidR="004F7CF5" w:rsidRDefault="004F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CF5" w:rsidRDefault="00B14EA9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F7CF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F7CF5" w:rsidRDefault="004F7CF5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CF5" w:rsidRDefault="004F7CF5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F5" w:rsidRDefault="004F7CF5">
      <w:pPr>
        <w:spacing w:after="0" w:line="240" w:lineRule="auto"/>
      </w:pPr>
      <w:r>
        <w:separator/>
      </w:r>
    </w:p>
  </w:footnote>
  <w:footnote w:type="continuationSeparator" w:id="0">
    <w:p w:rsidR="004F7CF5" w:rsidRDefault="004F7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B8405B"/>
    <w:multiLevelType w:val="hybridMultilevel"/>
    <w:tmpl w:val="10F86CFE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2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11186"/>
    <w:multiLevelType w:val="hybridMultilevel"/>
    <w:tmpl w:val="ED6E3A28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8D0264"/>
    <w:multiLevelType w:val="hybridMultilevel"/>
    <w:tmpl w:val="8D5EC282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6"/>
  </w:num>
  <w:num w:numId="2">
    <w:abstractNumId w:val="21"/>
  </w:num>
  <w:num w:numId="3">
    <w:abstractNumId w:val="35"/>
  </w:num>
  <w:num w:numId="4">
    <w:abstractNumId w:val="17"/>
  </w:num>
  <w:num w:numId="5">
    <w:abstractNumId w:val="12"/>
  </w:num>
  <w:num w:numId="6">
    <w:abstractNumId w:val="2"/>
  </w:num>
  <w:num w:numId="7">
    <w:abstractNumId w:val="34"/>
  </w:num>
  <w:num w:numId="8">
    <w:abstractNumId w:val="5"/>
  </w:num>
  <w:num w:numId="9">
    <w:abstractNumId w:val="31"/>
  </w:num>
  <w:num w:numId="10">
    <w:abstractNumId w:val="6"/>
  </w:num>
  <w:num w:numId="11">
    <w:abstractNumId w:val="23"/>
  </w:num>
  <w:num w:numId="12">
    <w:abstractNumId w:val="36"/>
  </w:num>
  <w:num w:numId="13">
    <w:abstractNumId w:val="37"/>
  </w:num>
  <w:num w:numId="14">
    <w:abstractNumId w:val="29"/>
  </w:num>
  <w:num w:numId="15">
    <w:abstractNumId w:val="3"/>
  </w:num>
  <w:num w:numId="16">
    <w:abstractNumId w:val="1"/>
  </w:num>
  <w:num w:numId="17">
    <w:abstractNumId w:val="26"/>
  </w:num>
  <w:num w:numId="18">
    <w:abstractNumId w:val="9"/>
  </w:num>
  <w:num w:numId="19">
    <w:abstractNumId w:val="19"/>
  </w:num>
  <w:num w:numId="20">
    <w:abstractNumId w:val="33"/>
  </w:num>
  <w:num w:numId="21">
    <w:abstractNumId w:val="22"/>
  </w:num>
  <w:num w:numId="22">
    <w:abstractNumId w:val="13"/>
  </w:num>
  <w:num w:numId="23">
    <w:abstractNumId w:val="25"/>
  </w:num>
  <w:num w:numId="24">
    <w:abstractNumId w:val="14"/>
  </w:num>
  <w:num w:numId="25">
    <w:abstractNumId w:val="10"/>
  </w:num>
  <w:num w:numId="26">
    <w:abstractNumId w:val="18"/>
  </w:num>
  <w:num w:numId="27">
    <w:abstractNumId w:val="28"/>
  </w:num>
  <w:num w:numId="28">
    <w:abstractNumId w:val="4"/>
  </w:num>
  <w:num w:numId="29">
    <w:abstractNumId w:val="0"/>
  </w:num>
  <w:num w:numId="30">
    <w:abstractNumId w:val="2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0"/>
  </w:num>
  <w:num w:numId="36">
    <w:abstractNumId w:val="15"/>
  </w:num>
  <w:num w:numId="37">
    <w:abstractNumId w:val="11"/>
  </w:num>
  <w:num w:numId="38">
    <w:abstractNumId w:val="2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27C2"/>
    <w:rsid w:val="000B7339"/>
    <w:rsid w:val="000B7763"/>
    <w:rsid w:val="000B7D7F"/>
    <w:rsid w:val="000C2347"/>
    <w:rsid w:val="000C257E"/>
    <w:rsid w:val="000C2A98"/>
    <w:rsid w:val="000C2DF4"/>
    <w:rsid w:val="000C7A24"/>
    <w:rsid w:val="000D0C98"/>
    <w:rsid w:val="000D3DC7"/>
    <w:rsid w:val="000D43BB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27CF0"/>
    <w:rsid w:val="0013234B"/>
    <w:rsid w:val="0014160B"/>
    <w:rsid w:val="001438D4"/>
    <w:rsid w:val="00145FC9"/>
    <w:rsid w:val="00146BF8"/>
    <w:rsid w:val="00146FFE"/>
    <w:rsid w:val="00147AD1"/>
    <w:rsid w:val="001550CF"/>
    <w:rsid w:val="001561B3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4FEF"/>
    <w:rsid w:val="001B5B94"/>
    <w:rsid w:val="001B65F4"/>
    <w:rsid w:val="001D043F"/>
    <w:rsid w:val="001D21F4"/>
    <w:rsid w:val="001D331F"/>
    <w:rsid w:val="001D74B0"/>
    <w:rsid w:val="001E0317"/>
    <w:rsid w:val="001E0363"/>
    <w:rsid w:val="001E15F3"/>
    <w:rsid w:val="001E2681"/>
    <w:rsid w:val="001E4137"/>
    <w:rsid w:val="001F0B48"/>
    <w:rsid w:val="001F420B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43F3"/>
    <w:rsid w:val="00234D02"/>
    <w:rsid w:val="002404BA"/>
    <w:rsid w:val="00241E78"/>
    <w:rsid w:val="002421E1"/>
    <w:rsid w:val="00244501"/>
    <w:rsid w:val="00246B1B"/>
    <w:rsid w:val="0025127F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56E9"/>
    <w:rsid w:val="00276667"/>
    <w:rsid w:val="0027747F"/>
    <w:rsid w:val="00280406"/>
    <w:rsid w:val="00280AB1"/>
    <w:rsid w:val="00282D61"/>
    <w:rsid w:val="0028630A"/>
    <w:rsid w:val="00286B64"/>
    <w:rsid w:val="00287B1B"/>
    <w:rsid w:val="00294124"/>
    <w:rsid w:val="002A0658"/>
    <w:rsid w:val="002A1F67"/>
    <w:rsid w:val="002A2915"/>
    <w:rsid w:val="002A3B41"/>
    <w:rsid w:val="002A507C"/>
    <w:rsid w:val="002B0D30"/>
    <w:rsid w:val="002B6AB2"/>
    <w:rsid w:val="002B6E90"/>
    <w:rsid w:val="002C056A"/>
    <w:rsid w:val="002C22DD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301CF4"/>
    <w:rsid w:val="00305E94"/>
    <w:rsid w:val="00312DAA"/>
    <w:rsid w:val="00323373"/>
    <w:rsid w:val="00325637"/>
    <w:rsid w:val="00334356"/>
    <w:rsid w:val="0033500B"/>
    <w:rsid w:val="00340B25"/>
    <w:rsid w:val="0034417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345"/>
    <w:rsid w:val="003B31B9"/>
    <w:rsid w:val="003B5512"/>
    <w:rsid w:val="003B6A70"/>
    <w:rsid w:val="003C38F5"/>
    <w:rsid w:val="003C7649"/>
    <w:rsid w:val="003D4407"/>
    <w:rsid w:val="003D4855"/>
    <w:rsid w:val="003D6F23"/>
    <w:rsid w:val="003E0C54"/>
    <w:rsid w:val="003E74ED"/>
    <w:rsid w:val="003F09AC"/>
    <w:rsid w:val="003F38FC"/>
    <w:rsid w:val="003F4F5E"/>
    <w:rsid w:val="003F7AC7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161"/>
    <w:rsid w:val="004275F7"/>
    <w:rsid w:val="0042788C"/>
    <w:rsid w:val="0043445E"/>
    <w:rsid w:val="00441168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8C1"/>
    <w:rsid w:val="00482FEF"/>
    <w:rsid w:val="00483019"/>
    <w:rsid w:val="00485C31"/>
    <w:rsid w:val="004873A3"/>
    <w:rsid w:val="00491EFE"/>
    <w:rsid w:val="0049368B"/>
    <w:rsid w:val="00496052"/>
    <w:rsid w:val="004A08F1"/>
    <w:rsid w:val="004A23B8"/>
    <w:rsid w:val="004B0C5F"/>
    <w:rsid w:val="004B6457"/>
    <w:rsid w:val="004B6AA0"/>
    <w:rsid w:val="004C32AE"/>
    <w:rsid w:val="004C436B"/>
    <w:rsid w:val="004D540F"/>
    <w:rsid w:val="004D5948"/>
    <w:rsid w:val="004E18B0"/>
    <w:rsid w:val="004E2A67"/>
    <w:rsid w:val="004E3769"/>
    <w:rsid w:val="004E4465"/>
    <w:rsid w:val="004F16CD"/>
    <w:rsid w:val="004F3688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2FAC"/>
    <w:rsid w:val="00535084"/>
    <w:rsid w:val="00537B22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77929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3265"/>
    <w:rsid w:val="005B577E"/>
    <w:rsid w:val="005B638C"/>
    <w:rsid w:val="005C1258"/>
    <w:rsid w:val="005C49E6"/>
    <w:rsid w:val="005C4A4B"/>
    <w:rsid w:val="005D26D0"/>
    <w:rsid w:val="005E1513"/>
    <w:rsid w:val="005F0676"/>
    <w:rsid w:val="005F163B"/>
    <w:rsid w:val="005F55E4"/>
    <w:rsid w:val="005F604C"/>
    <w:rsid w:val="00604699"/>
    <w:rsid w:val="006160F8"/>
    <w:rsid w:val="00616740"/>
    <w:rsid w:val="00621680"/>
    <w:rsid w:val="00626C0F"/>
    <w:rsid w:val="00627960"/>
    <w:rsid w:val="0063168C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6C93"/>
    <w:rsid w:val="00657F82"/>
    <w:rsid w:val="00660EFB"/>
    <w:rsid w:val="006612D7"/>
    <w:rsid w:val="006667F9"/>
    <w:rsid w:val="00672DCF"/>
    <w:rsid w:val="0067781A"/>
    <w:rsid w:val="00680021"/>
    <w:rsid w:val="00682E4B"/>
    <w:rsid w:val="00683987"/>
    <w:rsid w:val="00686A5F"/>
    <w:rsid w:val="00697A46"/>
    <w:rsid w:val="00697CFD"/>
    <w:rsid w:val="006A03A8"/>
    <w:rsid w:val="006A071E"/>
    <w:rsid w:val="006A10AF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36DF"/>
    <w:rsid w:val="006C723E"/>
    <w:rsid w:val="006D2093"/>
    <w:rsid w:val="006D33D8"/>
    <w:rsid w:val="006D5EDA"/>
    <w:rsid w:val="006E0288"/>
    <w:rsid w:val="006E5A83"/>
    <w:rsid w:val="006E69B9"/>
    <w:rsid w:val="006F19FF"/>
    <w:rsid w:val="006F21BF"/>
    <w:rsid w:val="00700CB4"/>
    <w:rsid w:val="00703F5E"/>
    <w:rsid w:val="00705854"/>
    <w:rsid w:val="0071152B"/>
    <w:rsid w:val="00717437"/>
    <w:rsid w:val="0071796F"/>
    <w:rsid w:val="007220FC"/>
    <w:rsid w:val="00730391"/>
    <w:rsid w:val="00733383"/>
    <w:rsid w:val="00733A74"/>
    <w:rsid w:val="00744B83"/>
    <w:rsid w:val="007451E4"/>
    <w:rsid w:val="00747840"/>
    <w:rsid w:val="00750A02"/>
    <w:rsid w:val="00754013"/>
    <w:rsid w:val="00756AF7"/>
    <w:rsid w:val="0076169B"/>
    <w:rsid w:val="00761A93"/>
    <w:rsid w:val="007713B8"/>
    <w:rsid w:val="00771E7E"/>
    <w:rsid w:val="00772844"/>
    <w:rsid w:val="00773EE1"/>
    <w:rsid w:val="00777E9A"/>
    <w:rsid w:val="00777FDA"/>
    <w:rsid w:val="007828F3"/>
    <w:rsid w:val="00783E34"/>
    <w:rsid w:val="0078698D"/>
    <w:rsid w:val="0079155F"/>
    <w:rsid w:val="00793C18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65DB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128F4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25B9"/>
    <w:rsid w:val="00884A59"/>
    <w:rsid w:val="00885B10"/>
    <w:rsid w:val="00887859"/>
    <w:rsid w:val="008A493F"/>
    <w:rsid w:val="008A6E16"/>
    <w:rsid w:val="008B09E3"/>
    <w:rsid w:val="008B27A7"/>
    <w:rsid w:val="008B3135"/>
    <w:rsid w:val="008C224B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5D1"/>
    <w:rsid w:val="00914DA1"/>
    <w:rsid w:val="00915A61"/>
    <w:rsid w:val="00916C5D"/>
    <w:rsid w:val="00923A2A"/>
    <w:rsid w:val="00924DBF"/>
    <w:rsid w:val="00933E73"/>
    <w:rsid w:val="00934ECB"/>
    <w:rsid w:val="00935CDD"/>
    <w:rsid w:val="009403E0"/>
    <w:rsid w:val="00944E71"/>
    <w:rsid w:val="00945B92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90F00"/>
    <w:rsid w:val="00995FFB"/>
    <w:rsid w:val="00997288"/>
    <w:rsid w:val="009A2D54"/>
    <w:rsid w:val="009A48EB"/>
    <w:rsid w:val="009A5B68"/>
    <w:rsid w:val="009A7A4B"/>
    <w:rsid w:val="009B082C"/>
    <w:rsid w:val="009C0012"/>
    <w:rsid w:val="009C0E1B"/>
    <w:rsid w:val="009C1F04"/>
    <w:rsid w:val="009C6159"/>
    <w:rsid w:val="009C71F0"/>
    <w:rsid w:val="009C794E"/>
    <w:rsid w:val="009D3727"/>
    <w:rsid w:val="009E6A14"/>
    <w:rsid w:val="009F2D7F"/>
    <w:rsid w:val="009F5F25"/>
    <w:rsid w:val="00A02554"/>
    <w:rsid w:val="00A05662"/>
    <w:rsid w:val="00A07E67"/>
    <w:rsid w:val="00A10FEF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1CA3"/>
    <w:rsid w:val="00A67DA9"/>
    <w:rsid w:val="00A735C6"/>
    <w:rsid w:val="00A7662E"/>
    <w:rsid w:val="00A77DC8"/>
    <w:rsid w:val="00A82851"/>
    <w:rsid w:val="00A86DBA"/>
    <w:rsid w:val="00A87A2E"/>
    <w:rsid w:val="00A93855"/>
    <w:rsid w:val="00A944E4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B30B3"/>
    <w:rsid w:val="00AB35B5"/>
    <w:rsid w:val="00AC3501"/>
    <w:rsid w:val="00AC4A04"/>
    <w:rsid w:val="00AD1F93"/>
    <w:rsid w:val="00AD732D"/>
    <w:rsid w:val="00AE5FF9"/>
    <w:rsid w:val="00AF5E34"/>
    <w:rsid w:val="00B04A0A"/>
    <w:rsid w:val="00B05228"/>
    <w:rsid w:val="00B05D72"/>
    <w:rsid w:val="00B1117F"/>
    <w:rsid w:val="00B14EA9"/>
    <w:rsid w:val="00B22C9C"/>
    <w:rsid w:val="00B23D18"/>
    <w:rsid w:val="00B26289"/>
    <w:rsid w:val="00B305E3"/>
    <w:rsid w:val="00B319C5"/>
    <w:rsid w:val="00B36DE6"/>
    <w:rsid w:val="00B44F51"/>
    <w:rsid w:val="00B4538C"/>
    <w:rsid w:val="00B506D1"/>
    <w:rsid w:val="00B528C2"/>
    <w:rsid w:val="00B53A6D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7B5D"/>
    <w:rsid w:val="00B91427"/>
    <w:rsid w:val="00B91FA8"/>
    <w:rsid w:val="00BA7C5D"/>
    <w:rsid w:val="00BB2A87"/>
    <w:rsid w:val="00BB5A31"/>
    <w:rsid w:val="00BB5F71"/>
    <w:rsid w:val="00BB7ED6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7F26"/>
    <w:rsid w:val="00C22A95"/>
    <w:rsid w:val="00C23A01"/>
    <w:rsid w:val="00C26F09"/>
    <w:rsid w:val="00C31A1B"/>
    <w:rsid w:val="00C374DD"/>
    <w:rsid w:val="00C42016"/>
    <w:rsid w:val="00C42C1F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B8C"/>
    <w:rsid w:val="00C86DD0"/>
    <w:rsid w:val="00C93AFE"/>
    <w:rsid w:val="00C9624E"/>
    <w:rsid w:val="00C974AA"/>
    <w:rsid w:val="00CA171F"/>
    <w:rsid w:val="00CA1829"/>
    <w:rsid w:val="00CA1BBA"/>
    <w:rsid w:val="00CA2894"/>
    <w:rsid w:val="00CA4DB2"/>
    <w:rsid w:val="00CB67CE"/>
    <w:rsid w:val="00CC126B"/>
    <w:rsid w:val="00CC12E5"/>
    <w:rsid w:val="00CC1D43"/>
    <w:rsid w:val="00CC285C"/>
    <w:rsid w:val="00CD1494"/>
    <w:rsid w:val="00CD31B7"/>
    <w:rsid w:val="00CD7C42"/>
    <w:rsid w:val="00CD7D51"/>
    <w:rsid w:val="00CE03F8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71B0"/>
    <w:rsid w:val="00D27F5F"/>
    <w:rsid w:val="00D328EF"/>
    <w:rsid w:val="00D32DD5"/>
    <w:rsid w:val="00D356ED"/>
    <w:rsid w:val="00D3596B"/>
    <w:rsid w:val="00D3636E"/>
    <w:rsid w:val="00D41C31"/>
    <w:rsid w:val="00D41D3F"/>
    <w:rsid w:val="00D5115E"/>
    <w:rsid w:val="00D516CA"/>
    <w:rsid w:val="00D55A33"/>
    <w:rsid w:val="00D619C5"/>
    <w:rsid w:val="00D6287D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1209"/>
    <w:rsid w:val="00DD3BB7"/>
    <w:rsid w:val="00DE1BC6"/>
    <w:rsid w:val="00DE3E18"/>
    <w:rsid w:val="00DE3EEB"/>
    <w:rsid w:val="00DE4ACD"/>
    <w:rsid w:val="00DE5D31"/>
    <w:rsid w:val="00DF1AC2"/>
    <w:rsid w:val="00DF677C"/>
    <w:rsid w:val="00E0232F"/>
    <w:rsid w:val="00E023A0"/>
    <w:rsid w:val="00E0296E"/>
    <w:rsid w:val="00E070F1"/>
    <w:rsid w:val="00E10336"/>
    <w:rsid w:val="00E22981"/>
    <w:rsid w:val="00E22E06"/>
    <w:rsid w:val="00E24870"/>
    <w:rsid w:val="00E367C5"/>
    <w:rsid w:val="00E36F31"/>
    <w:rsid w:val="00E4219D"/>
    <w:rsid w:val="00E471AC"/>
    <w:rsid w:val="00E476A8"/>
    <w:rsid w:val="00E50E13"/>
    <w:rsid w:val="00E54E6C"/>
    <w:rsid w:val="00E55F0D"/>
    <w:rsid w:val="00E5654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1C8B"/>
    <w:rsid w:val="00EA4A7E"/>
    <w:rsid w:val="00EA6A62"/>
    <w:rsid w:val="00EB0EDE"/>
    <w:rsid w:val="00EB1C1F"/>
    <w:rsid w:val="00EB50C1"/>
    <w:rsid w:val="00EC19D2"/>
    <w:rsid w:val="00EC63BA"/>
    <w:rsid w:val="00EC7508"/>
    <w:rsid w:val="00ED02C2"/>
    <w:rsid w:val="00ED2800"/>
    <w:rsid w:val="00ED46CC"/>
    <w:rsid w:val="00ED6DAA"/>
    <w:rsid w:val="00EE0348"/>
    <w:rsid w:val="00EE4A1D"/>
    <w:rsid w:val="00EE4CBC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25094"/>
    <w:rsid w:val="00F256C1"/>
    <w:rsid w:val="00F27202"/>
    <w:rsid w:val="00F314DF"/>
    <w:rsid w:val="00F33757"/>
    <w:rsid w:val="00F37686"/>
    <w:rsid w:val="00F42772"/>
    <w:rsid w:val="00F47E78"/>
    <w:rsid w:val="00F53AD9"/>
    <w:rsid w:val="00F53C29"/>
    <w:rsid w:val="00F6565A"/>
    <w:rsid w:val="00F66595"/>
    <w:rsid w:val="00F66751"/>
    <w:rsid w:val="00F714B0"/>
    <w:rsid w:val="00F75CAF"/>
    <w:rsid w:val="00F80657"/>
    <w:rsid w:val="00F80B39"/>
    <w:rsid w:val="00F81825"/>
    <w:rsid w:val="00F82C46"/>
    <w:rsid w:val="00F876C9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63A8"/>
    <w:rsid w:val="00FE0F33"/>
    <w:rsid w:val="00FE3359"/>
    <w:rsid w:val="00FE3D9E"/>
    <w:rsid w:val="00FE4EA1"/>
    <w:rsid w:val="00FF3E03"/>
    <w:rsid w:val="00FF432B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iss.rsl.ru/datadocs/doc_291wu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ategy48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ic.pdmi.ra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umate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ED268-A606-4436-A70A-F80C92BE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16</Pages>
  <Words>3384</Words>
  <Characters>19295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Кабинет химии</vt:lpstr>
      <vt:lpstr>    4.2.	Информационное обеспечение обучения</vt:lpstr>
      <vt:lpstr/>
      <vt:lpstr/>
      <vt:lpstr>    </vt:lpstr>
    </vt:vector>
  </TitlesOfParts>
  <Company>SPecialiST RePack</Company>
  <LinksUpToDate>false</LinksUpToDate>
  <CharactersWithSpaces>22634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ОкнаЗалари</cp:lastModifiedBy>
  <cp:revision>802</cp:revision>
  <dcterms:created xsi:type="dcterms:W3CDTF">2023-06-13T03:17:00Z</dcterms:created>
  <dcterms:modified xsi:type="dcterms:W3CDTF">2023-07-05T05:30:00Z</dcterms:modified>
</cp:coreProperties>
</file>